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jc w:val="center"/>
        <w:rPr>
          <w:rFonts w:ascii="Arial" w:cs="Arial" w:eastAsia="Arial" w:hAnsi="Arial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Welcome to Humanities!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/>
      </w:pPr>
      <w:r w:rsidDel="00000000" w:rsidR="00000000" w:rsidRPr="00000000">
        <w:rPr>
          <w:rtl w:val="0"/>
        </w:rPr>
        <w:t xml:space="preserve">4th Block - Fall 2019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Señor (Mr.) Baskett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codey.baskett@allen.kyschools.us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Google Classroom Code: 1ge4dk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Course Description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Humanities is a course designed as course that addresses the four artistic processes of creating, performing/presenting/producing, responding and connecting to give students an overview and cultural appreciation in the aspects of the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History of Visual and Performing Arts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through different aspects of art, music and dance. 1 credit in the Humanities is required to graduate from a Kentucky high School.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Material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One 3-ring Binder may have pockets and dividers.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One 5 subject notebook or Loose Leaf paper inside Binder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Pencils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Ink Pens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Quizes and Tests MUST BE DONE WITH PENCIL ONLY!)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1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Expecta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tions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on Time and be Prepared to participate.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will be instructions or Flashback on the board each day when you arrive. When the bell rings, students should begin work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without prompting from the teacher and have handouts collected from the podium.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Students may have 1-2 Mini-Homework assignments per week.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Online assignments/webquests will be due on Google Classroom on the date/time they are posted.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beforeAutospacing="0"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 minute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bathroom break will be taken in the middle of class. Students should not expect to be allowed additional bathroom breaks during class..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(This is a privilege that I will take away if it is abused) Students may be counted tardy from the bathroom break.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Electronicos: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cell phones, ipod, ipad, ect.)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Electronic devices may be used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when I have given permission for instructional purposes only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during bathroom breaks. (Texting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,playing games/watching videos are not instructional.)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Any students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an electronic device without expressed permission to use it for instruction,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be given a warning first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if the offense continues the student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have the device taken and kept until 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end of the school day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(1st offense)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Morning Detention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(2nd offense) and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disciplinary referral (3rd offense).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(ACSHS Student Handbook, pgs. 16-17)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NO Electronic devices are allowed to be charged in my classroom - PERIOD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Pet-Peeves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Food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ANY VARIETY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WILL NOT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be permitted in class (This includes,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is not limited to: Drinks from home, Sonic, McDonalds, Cold Drink bottles, Red Bull, Monster Drinks ect. Breakfast from home, convenience store, ect)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!!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EXCEPT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: Products for sale that have been approved by ACSHS/Allen Co. BOE for sport/club/class fundraisers and activities. (This includes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foods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brought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classroom from the cafeteria, including Breakfast &amp; Lunch) My classroom is not a dining area!!!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20" w:hanging="360"/>
        <w:rPr>
          <w:b w:val="0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The ONLY drinks permitted are clear water bottles.Outside food and drinks are not permitted per ACSHS policy. I will throw them in the trash, NO EXCEPTIONS!!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I reserve the right to eliminate all drinks from class if students do not abide by this policy. (ACSHS Student Handbook, pg. 42)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20" w:hanging="360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Students NOT following this rule will first be given a warning, then I will THROW IT AWAY!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Attention: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students are expected to complete their own work to the best of their ability.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Student work that is copied, taken from another student is considered cheating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All forms of cheating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RECEIVE A GRADE OF 0 with NO opportunity to re-submit the work. This includes letting another student copy your work….this is also cheating!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Students grades in this course will fall into 3 categories and are calculated as follows: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8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- Tests and Quizzes: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5-7 Unit Tests, Quizes.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(Unit tests will consist of approximately 20-30 MC and 1 constructed response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Performance Response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) and 1 Final Exam.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Projects, Turned-In Assignments, Google Classroom Webquest, Online Projects ect.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Homework, Class Participation, Study Guides/Handouts, Classroom Behavior,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ompleting/Turning-In Homework Assignments and Participating in all class activities. (5pts assigned per day for classroom participation)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0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0" w:firstLine="0"/>
        <w:rPr>
          <w:rFonts w:ascii="Arial" w:cs="Arial" w:eastAsia="Arial" w:hAnsi="Arial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Participa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Students are expected to participate in ALL classroom activities, pay attention to instruction, take notes, participate in classroom discussion and ask relevant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Attendance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Students are expected to attend each class every day. If you are absent from class, it is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YOUR RESPONSIBILITY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to get any work/assignments/notes/handouts that you have missed. Students should check Google Classroom daily for posted assignments, notes webquests etc. I post on Google Classroom EVERY DAY!!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Late Work: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work is due on the date that has been given in advance. If a student does not turn in work when it is due,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without acceptable conditions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the students work will be assessed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10% penalty for each day the work is late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If a student has an EXCUSED absence, they will have one day after returning to school to turn in any assignments before any point penalties take effect.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WILL NOT ACCEPT ANY WORK FROM ANY STUDENT MORE THAN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10 SCHOOL DAYS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AFTER THE DUE DATE WITHOUT ACCEPTABLE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Tardies: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Any student not in their assigned seat when the bell rings is considered tardy unless he/she provides a valid excuse from another teacher or administrator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This includes being tardy from the bathroom break/from lunch.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 student is tardy from the bathroom break when I close the door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 Valid excuses include, but are not limited 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a hand written note/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or phone call from that teacher or administrator only. It is your responsibility to have that teacher or administrator to write your note/e-mail or call.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THIS IS YOUR RESPONSIBILITY NOT MINE!!! 1st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and 2nd tardies (Detention, 3rd tardy, (Discipline Referral)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Make-up Tests/Re-test Policy: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After each unit exam, an Item Analysis will be completed to determine content areas that may be improved. Students will have the opportunity to Re-Test non-mastered areas upon completion of Item Analysis for ½ credit of original points. There will be a 2 week window to complete Re-Tests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Themes &amp; Units of Study: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Unit 1:Purpose and Elements of Art (1.5 weeks)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Unit 2: Art Movements (3 weeks)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Unit 3: Architecture ( 2.5 weeks)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Unit 4: Photography ( 2.5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Unit 5: Purpose and Elements of Music (1 week)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Unit 6: Styles of Music, 1960’s to 2000’s (3 weeks)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Unit 7: History &amp; Style of Cinema &amp; Musicals (3 weeks)</w:t>
      </w:r>
    </w:p>
    <w:sectPr>
      <w:headerReference r:id="rId7" w:type="default"/>
      <w:pgSz w:h="15840" w:w="122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8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1365"/>
      </w:tabs>
      <w:spacing w:after="0" w:before="0" w:line="240" w:lineRule="auto"/>
      <w:jc w:val="center"/>
    </w:pPr>
    <w:rPr>
      <w:rFonts w:ascii="Arial" w:cs="Arial" w:eastAsia="Arial" w:hAnsi="Arial"/>
      <w:b w:val="0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dey.baskett@allen.kyschools.u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